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E3" w:rsidRDefault="00D475E3"/>
    <w:p w:rsidR="003874AF" w:rsidRDefault="00EB7B1E" w:rsidP="003874AF">
      <w:r w:rsidRPr="00EB7B1E">
        <w:t>La Commission de Surveillance du Secteur Financier (CSSF) est un établissement public, responsable de la surveillance de l’ensemble de la place financière du Luxembourg, à l’exception du secteur des assurances.</w:t>
      </w:r>
    </w:p>
    <w:p w:rsidR="003874AF" w:rsidRDefault="003874AF" w:rsidP="003874AF">
      <w:r w:rsidRPr="003874AF">
        <w:t>Dans le cadre de l’exercice de ses missions de surveillance prudentielle, le service «</w:t>
      </w:r>
      <w:r w:rsidR="00ED0F39">
        <w:t xml:space="preserve"> </w:t>
      </w:r>
      <w:r w:rsidR="00104A7E" w:rsidRPr="00C922B2">
        <w:rPr>
          <w:rFonts w:cs="Arial"/>
          <w:b/>
          <w:szCs w:val="20"/>
        </w:rPr>
        <w:t xml:space="preserve">Agrément et surveillance de la vie des </w:t>
      </w:r>
      <w:r w:rsidR="00104A7E">
        <w:rPr>
          <w:rFonts w:cs="Arial"/>
          <w:b/>
          <w:szCs w:val="20"/>
        </w:rPr>
        <w:t>o</w:t>
      </w:r>
      <w:r w:rsidR="00104A7E" w:rsidRPr="00C922B2">
        <w:rPr>
          <w:rFonts w:cs="Arial"/>
          <w:b/>
          <w:szCs w:val="20"/>
        </w:rPr>
        <w:t xml:space="preserve">rganismes de </w:t>
      </w:r>
      <w:r w:rsidR="00104A7E">
        <w:rPr>
          <w:rFonts w:cs="Arial"/>
          <w:b/>
          <w:szCs w:val="20"/>
        </w:rPr>
        <w:t>p</w:t>
      </w:r>
      <w:r w:rsidR="00104A7E" w:rsidRPr="00C922B2">
        <w:rPr>
          <w:rFonts w:cs="Arial"/>
          <w:b/>
          <w:szCs w:val="20"/>
        </w:rPr>
        <w:t xml:space="preserve">lacement </w:t>
      </w:r>
      <w:r w:rsidR="00104A7E">
        <w:rPr>
          <w:rFonts w:cs="Arial"/>
          <w:b/>
          <w:szCs w:val="20"/>
        </w:rPr>
        <w:t>c</w:t>
      </w:r>
      <w:r w:rsidR="00104A7E" w:rsidRPr="00C922B2">
        <w:rPr>
          <w:rFonts w:cs="Arial"/>
          <w:b/>
          <w:szCs w:val="20"/>
        </w:rPr>
        <w:t xml:space="preserve">ollectif en </w:t>
      </w:r>
      <w:r w:rsidR="00104A7E">
        <w:rPr>
          <w:rFonts w:cs="Arial"/>
          <w:b/>
          <w:szCs w:val="20"/>
        </w:rPr>
        <w:t>v</w:t>
      </w:r>
      <w:r w:rsidR="00104A7E" w:rsidRPr="00C922B2">
        <w:rPr>
          <w:rFonts w:cs="Arial"/>
          <w:b/>
          <w:szCs w:val="20"/>
        </w:rPr>
        <w:t xml:space="preserve">aleurs </w:t>
      </w:r>
      <w:r w:rsidR="00104A7E">
        <w:rPr>
          <w:rFonts w:cs="Arial"/>
          <w:b/>
          <w:szCs w:val="20"/>
        </w:rPr>
        <w:t>m</w:t>
      </w:r>
      <w:r w:rsidR="00104A7E" w:rsidRPr="00C922B2">
        <w:rPr>
          <w:rFonts w:cs="Arial"/>
          <w:b/>
          <w:szCs w:val="20"/>
        </w:rPr>
        <w:t>obilières et des fonds de pension</w:t>
      </w:r>
      <w:r w:rsidR="00ED0F39">
        <w:rPr>
          <w:rFonts w:cs="Arial"/>
          <w:b/>
          <w:szCs w:val="20"/>
        </w:rPr>
        <w:t> »</w:t>
      </w:r>
      <w:r>
        <w:t>,</w:t>
      </w:r>
      <w:r w:rsidRPr="003874AF">
        <w:t xml:space="preserve"> relevant du métier OPC</w:t>
      </w:r>
      <w:r>
        <w:t>,</w:t>
      </w:r>
      <w:r w:rsidRPr="003874AF">
        <w:t xml:space="preserve"> désire renforcer ses équipes et recruter </w:t>
      </w:r>
      <w:r w:rsidR="00104A7E">
        <w:t>un</w:t>
      </w:r>
      <w:r w:rsidRPr="003874AF">
        <w:t xml:space="preserve"> :</w:t>
      </w:r>
    </w:p>
    <w:p w:rsidR="003874AF" w:rsidRPr="003874AF" w:rsidRDefault="003874AF" w:rsidP="003874AF">
      <w:bookmarkStart w:id="0" w:name="_GoBack"/>
      <w:bookmarkEnd w:id="0"/>
    </w:p>
    <w:p w:rsidR="00836F1F" w:rsidRPr="003874AF" w:rsidRDefault="00104A7E" w:rsidP="003874AF">
      <w:pPr>
        <w:pStyle w:val="Heading1"/>
      </w:pPr>
      <w:r>
        <w:t>Economiste / Juriste (m/f</w:t>
      </w:r>
      <w:proofErr w:type="gramStart"/>
      <w:r>
        <w:t>)</w:t>
      </w:r>
      <w:proofErr w:type="gramEnd"/>
      <w:r w:rsidR="00396D63" w:rsidRPr="00396D63">
        <w:br/>
      </w:r>
      <w:r w:rsidR="00EB7B1E" w:rsidRPr="00EB7B1E">
        <w:t>Réf. «</w:t>
      </w:r>
      <w:r w:rsidR="003874AF">
        <w:t xml:space="preserve"> </w:t>
      </w:r>
      <w:r>
        <w:t>OPCVM-AVO</w:t>
      </w:r>
      <w:r w:rsidR="003874AF">
        <w:t xml:space="preserve"> </w:t>
      </w:r>
      <w:r w:rsidR="00EB7B1E" w:rsidRPr="00EB7B1E">
        <w:t>»</w:t>
      </w:r>
    </w:p>
    <w:p w:rsidR="00EB7B1E" w:rsidRDefault="00EB7B1E" w:rsidP="002644F8">
      <w:pPr>
        <w:pStyle w:val="Heading2"/>
      </w:pPr>
    </w:p>
    <w:p w:rsidR="00836F1F" w:rsidRPr="002644F8" w:rsidRDefault="00836F1F" w:rsidP="002644F8">
      <w:pPr>
        <w:pStyle w:val="Heading2"/>
      </w:pPr>
      <w:r w:rsidRPr="002644F8">
        <w:t>Vos fonctions</w:t>
      </w:r>
    </w:p>
    <w:p w:rsidR="00104A7E" w:rsidRPr="00B8160B" w:rsidRDefault="00104A7E" w:rsidP="00104A7E">
      <w:pPr>
        <w:numPr>
          <w:ilvl w:val="0"/>
          <w:numId w:val="4"/>
        </w:numPr>
        <w:spacing w:after="0" w:line="240" w:lineRule="auto"/>
        <w:rPr>
          <w:rFonts w:cs="Arial"/>
          <w:szCs w:val="20"/>
        </w:rPr>
      </w:pPr>
      <w:r w:rsidRPr="00B8160B">
        <w:rPr>
          <w:rFonts w:cs="Arial"/>
          <w:szCs w:val="20"/>
        </w:rPr>
        <w:t>Analyser les documents constitutifs des dossiers de demande d’agrément en vue de</w:t>
      </w:r>
      <w:r>
        <w:rPr>
          <w:rFonts w:cs="Arial"/>
          <w:szCs w:val="20"/>
        </w:rPr>
        <w:t xml:space="preserve"> </w:t>
      </w:r>
      <w:r w:rsidRPr="00B8160B">
        <w:rPr>
          <w:rFonts w:cs="Arial"/>
          <w:szCs w:val="20"/>
        </w:rPr>
        <w:t>l’autorisation initiale de nouveaux organismes de placement collectif ou de modifications</w:t>
      </w:r>
      <w:r>
        <w:rPr>
          <w:rFonts w:cs="Arial"/>
          <w:szCs w:val="20"/>
        </w:rPr>
        <w:t xml:space="preserve"> </w:t>
      </w:r>
      <w:r w:rsidRPr="00B8160B">
        <w:rPr>
          <w:rFonts w:cs="Arial"/>
          <w:szCs w:val="20"/>
        </w:rPr>
        <w:t>opérées par des organismes déjà opérationnels.</w:t>
      </w:r>
    </w:p>
    <w:p w:rsidR="00104A7E" w:rsidRPr="00B8160B" w:rsidRDefault="00104A7E" w:rsidP="00104A7E">
      <w:pPr>
        <w:numPr>
          <w:ilvl w:val="0"/>
          <w:numId w:val="4"/>
        </w:numPr>
        <w:spacing w:after="0" w:line="240" w:lineRule="auto"/>
        <w:rPr>
          <w:rFonts w:cs="Arial"/>
          <w:szCs w:val="20"/>
        </w:rPr>
      </w:pPr>
      <w:r w:rsidRPr="00B8160B">
        <w:rPr>
          <w:rFonts w:cs="Arial"/>
          <w:szCs w:val="20"/>
        </w:rPr>
        <w:t>Contribuer à la surveillance permanente des fonds surveillés.</w:t>
      </w:r>
    </w:p>
    <w:p w:rsidR="00104A7E" w:rsidRPr="00B8160B" w:rsidRDefault="00104A7E" w:rsidP="00104A7E">
      <w:pPr>
        <w:numPr>
          <w:ilvl w:val="0"/>
          <w:numId w:val="4"/>
        </w:numPr>
        <w:spacing w:after="0" w:line="240" w:lineRule="auto"/>
        <w:rPr>
          <w:rFonts w:cs="Arial"/>
          <w:szCs w:val="20"/>
        </w:rPr>
      </w:pPr>
      <w:r w:rsidRPr="00B8160B">
        <w:rPr>
          <w:rFonts w:cs="Arial"/>
          <w:szCs w:val="20"/>
        </w:rPr>
        <w:t>Assurer la maintenance de la base de données et produire les lettres d’agrément suite à</w:t>
      </w:r>
      <w:r>
        <w:rPr>
          <w:rFonts w:cs="Arial"/>
          <w:szCs w:val="20"/>
        </w:rPr>
        <w:t xml:space="preserve"> </w:t>
      </w:r>
      <w:r w:rsidRPr="00B8160B">
        <w:rPr>
          <w:rFonts w:cs="Arial"/>
          <w:szCs w:val="20"/>
        </w:rPr>
        <w:t>l’approbation définitive d’une demande.</w:t>
      </w:r>
    </w:p>
    <w:p w:rsidR="00104A7E" w:rsidRPr="00B8160B" w:rsidRDefault="00104A7E" w:rsidP="00104A7E">
      <w:pPr>
        <w:numPr>
          <w:ilvl w:val="0"/>
          <w:numId w:val="4"/>
        </w:numPr>
        <w:spacing w:after="0" w:line="240" w:lineRule="auto"/>
        <w:rPr>
          <w:rFonts w:cs="Arial"/>
          <w:szCs w:val="20"/>
        </w:rPr>
      </w:pPr>
      <w:r w:rsidRPr="00B8160B">
        <w:rPr>
          <w:rFonts w:cs="Arial"/>
          <w:szCs w:val="20"/>
        </w:rPr>
        <w:t>Délivrer le visa de la CSSF sur les prospectus destinés au public.</w:t>
      </w:r>
    </w:p>
    <w:p w:rsidR="00104A7E" w:rsidRPr="00B8160B" w:rsidRDefault="00104A7E" w:rsidP="00104A7E">
      <w:pPr>
        <w:numPr>
          <w:ilvl w:val="0"/>
          <w:numId w:val="4"/>
        </w:numPr>
        <w:spacing w:after="0" w:line="240" w:lineRule="auto"/>
        <w:rPr>
          <w:rFonts w:cs="Arial"/>
          <w:szCs w:val="20"/>
        </w:rPr>
      </w:pPr>
      <w:r w:rsidRPr="00B8160B">
        <w:rPr>
          <w:rFonts w:cs="Arial"/>
          <w:szCs w:val="20"/>
        </w:rPr>
        <w:t>Participer aux entrevues avec les représentants de fonds surveillés.</w:t>
      </w:r>
    </w:p>
    <w:p w:rsidR="00104A7E" w:rsidRDefault="00104A7E" w:rsidP="00104A7E">
      <w:pPr>
        <w:numPr>
          <w:ilvl w:val="0"/>
          <w:numId w:val="4"/>
        </w:numPr>
        <w:spacing w:after="0" w:line="240" w:lineRule="auto"/>
        <w:rPr>
          <w:rFonts w:cs="Arial"/>
          <w:szCs w:val="20"/>
        </w:rPr>
      </w:pPr>
      <w:r w:rsidRPr="00B8160B">
        <w:rPr>
          <w:rFonts w:cs="Arial"/>
          <w:szCs w:val="20"/>
        </w:rPr>
        <w:t>Rédaction d’avis, de notes d’analyses ou d’observation et de comptes rendus</w:t>
      </w:r>
      <w:r>
        <w:rPr>
          <w:rFonts w:cs="Arial"/>
          <w:szCs w:val="20"/>
        </w:rPr>
        <w:t>.</w:t>
      </w:r>
    </w:p>
    <w:p w:rsidR="00836F1F" w:rsidRDefault="00836F1F" w:rsidP="00836F1F"/>
    <w:p w:rsidR="00836F1F" w:rsidRPr="002644F8" w:rsidRDefault="00836F1F" w:rsidP="00836F1F">
      <w:pPr>
        <w:rPr>
          <w:b/>
          <w:color w:val="00338D"/>
        </w:rPr>
      </w:pPr>
      <w:r w:rsidRPr="002644F8">
        <w:rPr>
          <w:b/>
          <w:color w:val="00338D"/>
        </w:rPr>
        <w:t>Votre profil</w:t>
      </w:r>
    </w:p>
    <w:p w:rsidR="00104A7E" w:rsidRPr="00B4533D" w:rsidRDefault="00104A7E" w:rsidP="00104A7E">
      <w:pPr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 w:rsidRPr="00C41AED">
        <w:rPr>
          <w:rFonts w:cs="Arial"/>
          <w:szCs w:val="20"/>
        </w:rPr>
        <w:t>Diplôme universitaire (Bac +4 /</w:t>
      </w:r>
      <w:r>
        <w:rPr>
          <w:rFonts w:cs="Arial"/>
          <w:szCs w:val="20"/>
        </w:rPr>
        <w:t xml:space="preserve"> Bac +5) </w:t>
      </w:r>
      <w:r w:rsidRPr="00C41AED">
        <w:rPr>
          <w:rFonts w:cs="Arial"/>
          <w:szCs w:val="20"/>
        </w:rPr>
        <w:t>en économie, finance, gestion / administration ou en droit</w:t>
      </w:r>
      <w:r>
        <w:rPr>
          <w:rFonts w:cs="Arial"/>
          <w:szCs w:val="20"/>
        </w:rPr>
        <w:t>.</w:t>
      </w:r>
    </w:p>
    <w:p w:rsidR="00104A7E" w:rsidRPr="00C41AED" w:rsidRDefault="00104A7E" w:rsidP="00104A7E">
      <w:pPr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La c</w:t>
      </w:r>
      <w:r w:rsidRPr="00B4533D">
        <w:rPr>
          <w:rFonts w:cs="Arial"/>
          <w:szCs w:val="20"/>
        </w:rPr>
        <w:t xml:space="preserve">onnaissance de la réglementation </w:t>
      </w:r>
      <w:r>
        <w:rPr>
          <w:rFonts w:cs="Arial"/>
          <w:szCs w:val="20"/>
        </w:rPr>
        <w:t>sur les</w:t>
      </w:r>
      <w:r w:rsidRPr="00B4533D">
        <w:rPr>
          <w:rFonts w:cs="Arial"/>
          <w:szCs w:val="20"/>
        </w:rPr>
        <w:t xml:space="preserve"> véhicules d’investissement collectif </w:t>
      </w:r>
      <w:r>
        <w:rPr>
          <w:rFonts w:cs="Arial"/>
          <w:szCs w:val="20"/>
        </w:rPr>
        <w:t xml:space="preserve">et/ou une première </w:t>
      </w:r>
      <w:r w:rsidRPr="00474ECB">
        <w:rPr>
          <w:rFonts w:cs="Arial"/>
          <w:szCs w:val="20"/>
        </w:rPr>
        <w:t>expérience dans le domaine des fonds d’investissement</w:t>
      </w:r>
      <w:r>
        <w:rPr>
          <w:rFonts w:cs="Arial"/>
          <w:szCs w:val="20"/>
        </w:rPr>
        <w:t xml:space="preserve"> constitue un avantage.</w:t>
      </w:r>
    </w:p>
    <w:p w:rsidR="00104A7E" w:rsidRPr="00C41AED" w:rsidRDefault="00104A7E" w:rsidP="00104A7E">
      <w:pPr>
        <w:numPr>
          <w:ilvl w:val="0"/>
          <w:numId w:val="5"/>
        </w:numPr>
        <w:spacing w:after="0" w:line="240" w:lineRule="auto"/>
        <w:rPr>
          <w:rFonts w:cs="Arial"/>
          <w:szCs w:val="20"/>
        </w:rPr>
      </w:pPr>
      <w:r w:rsidRPr="00C41AED">
        <w:rPr>
          <w:rFonts w:cs="Arial"/>
          <w:szCs w:val="20"/>
        </w:rPr>
        <w:t xml:space="preserve">Bonne maîtrise à l’écrit et à l’oral </w:t>
      </w:r>
      <w:r>
        <w:rPr>
          <w:rFonts w:cs="Arial"/>
          <w:szCs w:val="20"/>
        </w:rPr>
        <w:t xml:space="preserve">du français </w:t>
      </w:r>
      <w:r w:rsidRPr="00C41AED">
        <w:rPr>
          <w:rFonts w:cs="Arial"/>
          <w:szCs w:val="20"/>
        </w:rPr>
        <w:t xml:space="preserve">et </w:t>
      </w:r>
      <w:r>
        <w:rPr>
          <w:rFonts w:cs="Arial"/>
          <w:szCs w:val="20"/>
        </w:rPr>
        <w:t xml:space="preserve">de l’anglais. La maîtrise de l’allemand et/ou des bases en luxembourgeois constituent des </w:t>
      </w:r>
      <w:r w:rsidRPr="00C41AED">
        <w:rPr>
          <w:rFonts w:cs="Arial"/>
          <w:szCs w:val="20"/>
        </w:rPr>
        <w:t>atout</w:t>
      </w:r>
      <w:r>
        <w:rPr>
          <w:rFonts w:cs="Arial"/>
          <w:szCs w:val="20"/>
        </w:rPr>
        <w:t>s.</w:t>
      </w:r>
    </w:p>
    <w:p w:rsidR="00104A7E" w:rsidRPr="00C41AED" w:rsidRDefault="00104A7E" w:rsidP="00104A7E">
      <w:pPr>
        <w:numPr>
          <w:ilvl w:val="0"/>
          <w:numId w:val="5"/>
        </w:numPr>
        <w:spacing w:after="0" w:line="240" w:lineRule="auto"/>
        <w:rPr>
          <w:rFonts w:cs="Arial"/>
          <w:szCs w:val="20"/>
        </w:rPr>
      </w:pPr>
      <w:r w:rsidRPr="00C41AED">
        <w:rPr>
          <w:rFonts w:cs="Arial"/>
          <w:szCs w:val="20"/>
        </w:rPr>
        <w:t>Bonnes capacités rédactionnelles, d’analyse et de synthèse</w:t>
      </w:r>
      <w:r>
        <w:rPr>
          <w:rFonts w:cs="Arial"/>
          <w:szCs w:val="20"/>
        </w:rPr>
        <w:t>.</w:t>
      </w:r>
    </w:p>
    <w:p w:rsidR="00104A7E" w:rsidRPr="00C41AED" w:rsidRDefault="00104A7E" w:rsidP="00104A7E">
      <w:pPr>
        <w:numPr>
          <w:ilvl w:val="0"/>
          <w:numId w:val="5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Esprit d’</w:t>
      </w:r>
      <w:r w:rsidRPr="00C41AED">
        <w:rPr>
          <w:rFonts w:cs="Arial"/>
          <w:szCs w:val="20"/>
        </w:rPr>
        <w:t>équipe</w:t>
      </w:r>
      <w:r>
        <w:rPr>
          <w:rFonts w:cs="Arial"/>
          <w:szCs w:val="20"/>
        </w:rPr>
        <w:t xml:space="preserve"> et capacité à travailler de façon autonome.</w:t>
      </w:r>
    </w:p>
    <w:p w:rsidR="00836F1F" w:rsidRDefault="00836F1F" w:rsidP="00EB7B1E"/>
    <w:p w:rsidR="00836F1F" w:rsidRPr="002644F8" w:rsidRDefault="00836F1F" w:rsidP="002644F8">
      <w:pPr>
        <w:jc w:val="center"/>
        <w:rPr>
          <w:sz w:val="24"/>
          <w:szCs w:val="24"/>
        </w:rPr>
      </w:pPr>
      <w:r w:rsidRPr="002644F8">
        <w:rPr>
          <w:sz w:val="24"/>
          <w:szCs w:val="24"/>
        </w:rPr>
        <w:t>*    *    *</w:t>
      </w:r>
    </w:p>
    <w:p w:rsidR="00EB7B1E" w:rsidRDefault="00EB7B1E" w:rsidP="00EB7B1E">
      <w:r>
        <w:t xml:space="preserve">Le candidat retenu (m/f) sera engagé comme employé de l’Etat en vertu d’un contrat à durée indéterminée. Si le candidat remplit les conditions en vigueur, </w:t>
      </w:r>
      <w:r w:rsidR="00DF6A38">
        <w:t xml:space="preserve">il sera amené à se présenter </w:t>
      </w:r>
      <w:r>
        <w:t>par la suite à l’admission au statut de fonctionnaire. Avant la conclusion du contrat de travail, le candidat devra délivrer un extrait du casier judiciaire (bulletin n°3), datant de moins de 2 mois, afin de garantir son honorabilité.</w:t>
      </w:r>
    </w:p>
    <w:p w:rsidR="00EB7B1E" w:rsidRDefault="00EB7B1E" w:rsidP="00EB7B1E">
      <w:r>
        <w:t xml:space="preserve">Le dossier de candidature </w:t>
      </w:r>
      <w:r w:rsidRPr="00EB7B1E">
        <w:rPr>
          <w:b/>
          <w:u w:val="single"/>
        </w:rPr>
        <w:t>doit être composé</w:t>
      </w:r>
      <w:r>
        <w:t xml:space="preserve"> : </w:t>
      </w:r>
    </w:p>
    <w:p w:rsidR="00EB7B1E" w:rsidRDefault="00EB7B1E" w:rsidP="00EB7B1E">
      <w:pPr>
        <w:pStyle w:val="ListParagraph"/>
        <w:numPr>
          <w:ilvl w:val="0"/>
          <w:numId w:val="1"/>
        </w:numPr>
      </w:pPr>
      <w:r>
        <w:t xml:space="preserve">d’un curriculum vitae détaillé ; </w:t>
      </w:r>
    </w:p>
    <w:p w:rsidR="00EB7B1E" w:rsidRDefault="00EB7B1E" w:rsidP="00EB7B1E">
      <w:pPr>
        <w:pStyle w:val="ListParagraph"/>
        <w:numPr>
          <w:ilvl w:val="0"/>
          <w:numId w:val="1"/>
        </w:numPr>
      </w:pPr>
      <w:r>
        <w:t xml:space="preserve">d’une lettre de motivation ; </w:t>
      </w:r>
    </w:p>
    <w:p w:rsidR="00EB7B1E" w:rsidRDefault="00EB7B1E" w:rsidP="00EB7B1E">
      <w:pPr>
        <w:pStyle w:val="ListParagraph"/>
        <w:numPr>
          <w:ilvl w:val="0"/>
          <w:numId w:val="1"/>
        </w:numPr>
      </w:pPr>
      <w:r>
        <w:t xml:space="preserve">d’une copie de la carte d’identité ; </w:t>
      </w:r>
    </w:p>
    <w:p w:rsidR="00BF1CD1" w:rsidRPr="00E66C68" w:rsidRDefault="00BF1CD1" w:rsidP="00651A3A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E66C68">
        <w:rPr>
          <w:rFonts w:cs="Arial"/>
          <w:szCs w:val="20"/>
        </w:rPr>
        <w:t>d’une copie des diplômes (Les candidats présentant des diplômes étrangers sont priés de joindre</w:t>
      </w:r>
      <w:r>
        <w:rPr>
          <w:rFonts w:cs="Arial"/>
          <w:szCs w:val="20"/>
        </w:rPr>
        <w:t xml:space="preserve"> </w:t>
      </w:r>
      <w:r w:rsidRPr="00912EAD">
        <w:rPr>
          <w:rFonts w:cs="Arial"/>
          <w:szCs w:val="20"/>
        </w:rPr>
        <w:t>l’inscription au registre des titres des diplômes universitaires délivrée par le Ministère de l’Enseignement supérieur et de la Recherche.</w:t>
      </w:r>
      <w:r w:rsidRPr="00651A3A">
        <w:rPr>
          <w:rFonts w:cs="Arial"/>
          <w:szCs w:val="20"/>
        </w:rPr>
        <w:t xml:space="preserve"> Pour plus de renseignements à ce sujet, veuillez consulter le lien suivant : </w:t>
      </w:r>
      <w:hyperlink r:id="rId8" w:history="1">
        <w:r w:rsidR="00651A3A" w:rsidRPr="00FB12F8">
          <w:rPr>
            <w:rStyle w:val="Hyperlink"/>
            <w:rFonts w:cs="Arial"/>
            <w:szCs w:val="20"/>
          </w:rPr>
          <w:t>http://www.cssf.lu/recrutement/comment-postuler/</w:t>
        </w:r>
      </w:hyperlink>
      <w:r w:rsidR="00651A3A" w:rsidRPr="00FB12F8">
        <w:rPr>
          <w:rStyle w:val="Hyperlink"/>
          <w:rFonts w:cs="Arial"/>
          <w:color w:val="auto"/>
          <w:szCs w:val="20"/>
          <w:u w:val="none"/>
        </w:rPr>
        <w:t>)</w:t>
      </w:r>
      <w:r w:rsidRPr="00FB12F8">
        <w:rPr>
          <w:rFonts w:cs="Arial"/>
          <w:szCs w:val="20"/>
        </w:rPr>
        <w:t>.</w:t>
      </w:r>
      <w:r w:rsidRPr="00651A3A">
        <w:rPr>
          <w:rFonts w:cs="Arial"/>
          <w:szCs w:val="20"/>
        </w:rPr>
        <w:t xml:space="preserve"> </w:t>
      </w:r>
    </w:p>
    <w:p w:rsidR="00311E57" w:rsidRPr="00311E57" w:rsidRDefault="00311E57" w:rsidP="00311E57">
      <w:pPr>
        <w:spacing w:before="120" w:after="0" w:line="240" w:lineRule="auto"/>
        <w:rPr>
          <w:rFonts w:eastAsia="Times New Roman" w:cs="Arial"/>
          <w:szCs w:val="20"/>
        </w:rPr>
      </w:pPr>
      <w:r w:rsidRPr="00311E57">
        <w:rPr>
          <w:rFonts w:eastAsia="Times New Roman" w:cs="Arial"/>
          <w:szCs w:val="20"/>
        </w:rPr>
        <w:lastRenderedPageBreak/>
        <w:t xml:space="preserve">Les dossiers incomplets ou non conformes (comme un diplôme qui ne correspond pas à celui requis ou être ressortissant d’un pays qui n’est pas membre de l’UE) </w:t>
      </w:r>
      <w:r w:rsidRPr="00311E57">
        <w:rPr>
          <w:rFonts w:eastAsia="Times New Roman" w:cs="Arial"/>
          <w:b/>
          <w:szCs w:val="20"/>
        </w:rPr>
        <w:t>ne seront pas considérés</w:t>
      </w:r>
      <w:r w:rsidRPr="00311E57">
        <w:rPr>
          <w:rFonts w:eastAsia="Times New Roman" w:cs="Arial"/>
          <w:szCs w:val="20"/>
        </w:rPr>
        <w:t xml:space="preserve">. </w:t>
      </w:r>
    </w:p>
    <w:p w:rsidR="00311E57" w:rsidRPr="00311E57" w:rsidRDefault="00311E57" w:rsidP="00311E57">
      <w:pPr>
        <w:spacing w:before="120" w:after="0" w:line="240" w:lineRule="auto"/>
        <w:rPr>
          <w:rFonts w:eastAsia="Times New Roman" w:cs="Arial"/>
          <w:b/>
          <w:color w:val="0000FF"/>
          <w:szCs w:val="20"/>
          <w:u w:val="single"/>
        </w:rPr>
      </w:pPr>
      <w:r w:rsidRPr="00311E57">
        <w:rPr>
          <w:rFonts w:eastAsia="Times New Roman" w:cs="Arial"/>
          <w:szCs w:val="20"/>
        </w:rPr>
        <w:t xml:space="preserve">Les personnes intéressées sont priées d’adresser leur candidature </w:t>
      </w:r>
      <w:r w:rsidRPr="00221233">
        <w:rPr>
          <w:rFonts w:eastAsia="Times New Roman" w:cs="Arial"/>
          <w:b/>
          <w:szCs w:val="20"/>
          <w:u w:val="single"/>
        </w:rPr>
        <w:t>avec la référence du poste</w:t>
      </w:r>
      <w:r w:rsidRPr="00311E57">
        <w:rPr>
          <w:rFonts w:eastAsia="Times New Roman" w:cs="Arial"/>
          <w:szCs w:val="20"/>
        </w:rPr>
        <w:t xml:space="preserve"> à l’adresse email : </w:t>
      </w:r>
      <w:hyperlink r:id="rId9" w:history="1">
        <w:r w:rsidRPr="00311E57">
          <w:rPr>
            <w:rFonts w:eastAsia="Times New Roman" w:cs="Arial"/>
            <w:b/>
            <w:color w:val="00338D"/>
            <w:szCs w:val="20"/>
            <w:u w:val="single"/>
          </w:rPr>
          <w:t>recruitment@cssf.lu</w:t>
        </w:r>
      </w:hyperlink>
    </w:p>
    <w:p w:rsidR="00EB7B1E" w:rsidRDefault="00EB7B1E" w:rsidP="00836F1F"/>
    <w:sectPr w:rsidR="00EB7B1E" w:rsidSect="00836F1F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1F" w:rsidRDefault="00836F1F" w:rsidP="00836F1F">
      <w:pPr>
        <w:spacing w:after="0" w:line="240" w:lineRule="auto"/>
      </w:pPr>
      <w:r>
        <w:separator/>
      </w:r>
    </w:p>
  </w:endnote>
  <w:endnote w:type="continuationSeparator" w:id="0">
    <w:p w:rsidR="00836F1F" w:rsidRDefault="00836F1F" w:rsidP="0083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1F" w:rsidRDefault="00836F1F" w:rsidP="00836F1F">
      <w:pPr>
        <w:spacing w:after="0" w:line="240" w:lineRule="auto"/>
      </w:pPr>
      <w:r>
        <w:separator/>
      </w:r>
    </w:p>
  </w:footnote>
  <w:footnote w:type="continuationSeparator" w:id="0">
    <w:p w:rsidR="00836F1F" w:rsidRDefault="00836F1F" w:rsidP="0083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1F" w:rsidRDefault="00836F1F" w:rsidP="00836F1F">
    <w:pPr>
      <w:pStyle w:val="Header"/>
      <w:jc w:val="center"/>
    </w:pPr>
    <w:r>
      <w:rPr>
        <w:noProof/>
        <w:lang w:eastAsia="fr-LU"/>
      </w:rPr>
      <w:drawing>
        <wp:inline distT="0" distB="0" distL="0" distR="0">
          <wp:extent cx="1457325" cy="777240"/>
          <wp:effectExtent l="0" t="0" r="952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SSF_Trick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430" cy="78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2ADB"/>
    <w:multiLevelType w:val="hybridMultilevel"/>
    <w:tmpl w:val="921CB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3BDF"/>
    <w:multiLevelType w:val="hybridMultilevel"/>
    <w:tmpl w:val="1C66D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64822"/>
    <w:multiLevelType w:val="hybridMultilevel"/>
    <w:tmpl w:val="80908EE0"/>
    <w:lvl w:ilvl="0" w:tplc="0B0AE47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66518"/>
    <w:multiLevelType w:val="hybridMultilevel"/>
    <w:tmpl w:val="3F7CDC9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75262"/>
    <w:multiLevelType w:val="hybridMultilevel"/>
    <w:tmpl w:val="F47026A6"/>
    <w:lvl w:ilvl="0" w:tplc="EFD08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04593"/>
    <w:multiLevelType w:val="hybridMultilevel"/>
    <w:tmpl w:val="C88EA4E6"/>
    <w:lvl w:ilvl="0" w:tplc="EFD08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52E74B2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1F"/>
    <w:rsid w:val="0007586E"/>
    <w:rsid w:val="00090C0D"/>
    <w:rsid w:val="00091A5D"/>
    <w:rsid w:val="00093F80"/>
    <w:rsid w:val="00104A7E"/>
    <w:rsid w:val="00105C17"/>
    <w:rsid w:val="00221233"/>
    <w:rsid w:val="002644F8"/>
    <w:rsid w:val="00271445"/>
    <w:rsid w:val="00311E57"/>
    <w:rsid w:val="003874AF"/>
    <w:rsid w:val="00396D63"/>
    <w:rsid w:val="004B2318"/>
    <w:rsid w:val="00575CFE"/>
    <w:rsid w:val="00651A3A"/>
    <w:rsid w:val="006F277D"/>
    <w:rsid w:val="00805D04"/>
    <w:rsid w:val="00836F1F"/>
    <w:rsid w:val="008944BF"/>
    <w:rsid w:val="00912EAD"/>
    <w:rsid w:val="009D6403"/>
    <w:rsid w:val="00A25B00"/>
    <w:rsid w:val="00A40F5C"/>
    <w:rsid w:val="00AF294D"/>
    <w:rsid w:val="00B41D5B"/>
    <w:rsid w:val="00B60C07"/>
    <w:rsid w:val="00BD2FB2"/>
    <w:rsid w:val="00BF1CD1"/>
    <w:rsid w:val="00C525EA"/>
    <w:rsid w:val="00D475E3"/>
    <w:rsid w:val="00DA312A"/>
    <w:rsid w:val="00DF6A38"/>
    <w:rsid w:val="00E137B5"/>
    <w:rsid w:val="00EB7B1E"/>
    <w:rsid w:val="00ED0F39"/>
    <w:rsid w:val="00F6451A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38E17CF-D7FD-43C1-A0D1-CB2E627A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1F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D63"/>
    <w:pPr>
      <w:keepNext/>
      <w:keepLines/>
      <w:spacing w:before="240" w:after="0"/>
      <w:jc w:val="center"/>
      <w:outlineLvl w:val="0"/>
    </w:pPr>
    <w:rPr>
      <w:rFonts w:eastAsiaTheme="majorEastAsia" w:cs="Arial"/>
      <w:b/>
      <w:color w:val="FFFFFF" w:themeColor="background1"/>
      <w:sz w:val="24"/>
      <w:szCs w:val="24"/>
      <w:shd w:val="clear" w:color="auto" w:fill="00338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4F8"/>
    <w:pPr>
      <w:outlineLvl w:val="1"/>
    </w:pPr>
    <w:rPr>
      <w:b/>
      <w:color w:val="0033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1F"/>
  </w:style>
  <w:style w:type="paragraph" w:styleId="Footer">
    <w:name w:val="footer"/>
    <w:basedOn w:val="Normal"/>
    <w:link w:val="FooterChar"/>
    <w:uiPriority w:val="99"/>
    <w:unhideWhenUsed/>
    <w:rsid w:val="0083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1F"/>
  </w:style>
  <w:style w:type="character" w:customStyle="1" w:styleId="Heading1Char">
    <w:name w:val="Heading 1 Char"/>
    <w:basedOn w:val="DefaultParagraphFont"/>
    <w:link w:val="Heading1"/>
    <w:uiPriority w:val="9"/>
    <w:rsid w:val="00396D63"/>
    <w:rPr>
      <w:rFonts w:ascii="Arial" w:eastAsiaTheme="majorEastAsia" w:hAnsi="Arial" w:cs="Arial"/>
      <w:b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4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44F8"/>
    <w:rPr>
      <w:rFonts w:ascii="Arial" w:hAnsi="Arial"/>
      <w:b/>
      <w:color w:val="00338D"/>
      <w:sz w:val="20"/>
    </w:rPr>
  </w:style>
  <w:style w:type="character" w:styleId="Hyperlink">
    <w:name w:val="Hyperlink"/>
    <w:basedOn w:val="DefaultParagraphFont"/>
    <w:uiPriority w:val="99"/>
    <w:unhideWhenUsed/>
    <w:rsid w:val="002644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f.lu/recrutement/comment-postul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cssf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1B6C-3BEF-445A-B044-0B5C5DB4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CSSF</dc:creator>
  <cp:keywords/>
  <dc:description/>
  <cp:lastModifiedBy>Ben Roderes</cp:lastModifiedBy>
  <cp:revision>5</cp:revision>
  <dcterms:created xsi:type="dcterms:W3CDTF">2019-08-16T12:15:00Z</dcterms:created>
  <dcterms:modified xsi:type="dcterms:W3CDTF">2019-08-16T12:19:00Z</dcterms:modified>
</cp:coreProperties>
</file>